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885884" w:rsidRPr="00543DFC" w:rsidTr="00FE5BA1">
        <w:trPr>
          <w:tblCellSpacing w:w="15" w:type="dxa"/>
        </w:trPr>
        <w:tc>
          <w:tcPr>
            <w:tcW w:w="9482" w:type="dxa"/>
            <w:hideMark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28"/>
              <w:gridCol w:w="5386"/>
            </w:tblGrid>
            <w:tr w:rsidR="00C607B6" w:rsidTr="00C607B6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607B6" w:rsidRDefault="00C607B6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Принято на заседании </w:t>
                  </w:r>
                </w:p>
                <w:p w:rsidR="00C607B6" w:rsidRDefault="00C607B6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Управляющего  Совета Учреждения</w:t>
                  </w:r>
                </w:p>
                <w:p w:rsidR="00C607B6" w:rsidRDefault="00C607B6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№4 от 11.10.2013 г.</w:t>
                  </w:r>
                </w:p>
                <w:p w:rsidR="00C607B6" w:rsidRDefault="00C607B6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Управляющего Совета</w:t>
                  </w:r>
                </w:p>
                <w:p w:rsidR="00C607B6" w:rsidRDefault="00C607B6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Учреждения </w:t>
                  </w:r>
                </w:p>
                <w:p w:rsidR="00C607B6" w:rsidRDefault="00C607B6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 Уваров С.Н.</w:t>
                  </w:r>
                </w:p>
                <w:p w:rsidR="00C607B6" w:rsidRDefault="00C607B6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C607B6" w:rsidRDefault="00C607B6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07B6" w:rsidRDefault="00C607B6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C607B6" w:rsidRDefault="00C607B6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муниципального казенного общеобразовательного учреждения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средней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общеобразовательной</w:t>
                  </w:r>
                </w:p>
                <w:p w:rsidR="00C607B6" w:rsidRDefault="00C607B6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школы №6  №56  от 31.10.2013 г.</w:t>
                  </w:r>
                </w:p>
                <w:p w:rsidR="00C607B6" w:rsidRDefault="00C607B6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Директор_________Д.Ю.Васянкин</w:t>
                  </w:r>
                  <w:proofErr w:type="spellEnd"/>
                </w:p>
                <w:p w:rsidR="00C607B6" w:rsidRDefault="00C607B6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43DFC" w:rsidRPr="00543DFC" w:rsidRDefault="00543DFC" w:rsidP="00543DF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85884" w:rsidRPr="00543DFC" w:rsidRDefault="00885884" w:rsidP="00885884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Положение</w:t>
            </w:r>
          </w:p>
          <w:p w:rsidR="00885884" w:rsidRPr="00543DFC" w:rsidRDefault="00885884" w:rsidP="00885884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об организации питания </w:t>
            </w:r>
            <w:proofErr w:type="gramStart"/>
            <w:r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6F41F5" w:rsidRPr="00543DFC" w:rsidRDefault="006F41F5" w:rsidP="0088588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                                                </w:t>
            </w:r>
          </w:p>
          <w:p w:rsidR="00885884" w:rsidRPr="00543DFC" w:rsidRDefault="006F41F5" w:rsidP="0088588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                                               </w:t>
            </w:r>
            <w:r w:rsidR="00885884"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1. </w:t>
            </w:r>
            <w:r w:rsidR="00ED464D"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Общие положения</w:t>
            </w:r>
            <w:r w:rsidR="00885884"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885884" w:rsidRPr="00543DFC" w:rsidRDefault="006F41F5" w:rsidP="00DF3D6F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1.1.Настоящее  положение разработано в соответствии со  с</w:t>
            </w:r>
            <w:r w:rsidR="00885884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т.28, ст.37 Федерального закона</w:t>
            </w:r>
            <w:r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85884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№ 273-ФЗ от 29.12.2012г. "Об образовании в </w:t>
            </w:r>
            <w:r w:rsidR="00885884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Федерации"</w:t>
            </w:r>
            <w:r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E5BA1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законом от 30.03.1999 года №52-ФЗ " О санитарно- эпидемиологическом благополучии населения"</w:t>
            </w:r>
            <w:r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5BA1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="00FE5BA1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    </w:r>
            <w:r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E5BA1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Главного государственного санитарного врача РФ от 19.04.2010 г</w:t>
            </w:r>
            <w:proofErr w:type="gramEnd"/>
            <w:r w:rsidR="00FE5BA1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25 «Об утверждении </w:t>
            </w:r>
            <w:proofErr w:type="spellStart"/>
            <w:r w:rsidR="00FE5BA1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="00FE5BA1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2.4.4.2599-10»</w:t>
            </w:r>
            <w:r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85884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Положением   администрации Петровского муниципального района « О порядке обеспечения питанием обучающихся муниципальных общеобразовательных учреждений Петровского района Ставропольского края»</w:t>
            </w:r>
            <w:r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Уставом школы </w:t>
            </w:r>
            <w:r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целях организации полноценного горячего питания обучающихся, социальной поддержки и укрепления здоровья детей, создания комфортной среды образовательного процесса.</w:t>
            </w:r>
          </w:p>
          <w:p w:rsidR="00885884" w:rsidRPr="00543DFC" w:rsidRDefault="00885884" w:rsidP="00DF3D6F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  <w:r w:rsidR="006F41F5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Действие настоящего Положения распространяется на всех обучающихся в школе.</w:t>
            </w:r>
          </w:p>
          <w:p w:rsidR="00885884" w:rsidRPr="00543DFC" w:rsidRDefault="00885884" w:rsidP="00DF3D6F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85884" w:rsidRPr="00543DFC" w:rsidRDefault="00885884" w:rsidP="00DF3D6F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   </w:t>
            </w:r>
            <w:r w:rsid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  </w:t>
            </w:r>
            <w:r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ED464D"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. </w:t>
            </w:r>
            <w:r w:rsidR="00ED464D"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Общие принципы организации питания </w:t>
            </w:r>
            <w:proofErr w:type="gramStart"/>
            <w:r w:rsidR="00ED464D"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885884" w:rsidRDefault="00004A3C" w:rsidP="00DF3D6F">
            <w:pPr>
              <w:spacing w:before="150" w:after="150" w:line="27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885884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A3310E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885884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885884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Питание в школе организуется на основе </w:t>
            </w:r>
            <w:r w:rsidR="00FE5BA1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5884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</w:t>
            </w:r>
            <w:proofErr w:type="gramStart"/>
            <w:r w:rsidR="00885884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85884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№2 к </w:t>
            </w:r>
            <w:proofErr w:type="spellStart"/>
            <w:r w:rsidR="00885884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="00885884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2.4.5.2409-08), а также меню-раскладок, содержащих количественные данные о рецептуре блюд.</w:t>
            </w:r>
            <w:r w:rsidR="006F41F5" w:rsidRPr="00543D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3D6F" w:rsidRPr="00543DFC" w:rsidRDefault="00DF3D6F" w:rsidP="00DF3D6F">
            <w:pPr>
              <w:spacing w:before="150" w:after="150" w:line="27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884" w:rsidRPr="00543DFC" w:rsidRDefault="00004A3C" w:rsidP="00DF3D6F">
            <w:pPr>
              <w:spacing w:before="150" w:after="150" w:line="270" w:lineRule="atLeast"/>
              <w:ind w:left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885884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A3310E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885884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6F41F5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Ежедневное  меню утверждается директором школы.</w:t>
            </w:r>
          </w:p>
          <w:p w:rsidR="00885884" w:rsidRPr="00543DFC" w:rsidRDefault="00004A3C" w:rsidP="00DF3D6F">
            <w:pPr>
              <w:spacing w:before="150" w:after="150" w:line="270" w:lineRule="atLeast"/>
              <w:ind w:left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885884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FE5BA1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885884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6F41F5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Учащиеся школы питаются  в соответствии с графиком</w:t>
            </w:r>
            <w:proofErr w:type="gramStart"/>
            <w:r w:rsidR="006F41F5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="006F41F5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утвержденным приказом директора школы</w:t>
            </w:r>
            <w:r w:rsidR="00957C9C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004A3C" w:rsidRPr="00543DFC" w:rsidRDefault="00004A3C" w:rsidP="00DF3D6F">
            <w:pPr>
              <w:spacing w:before="150" w:after="150" w:line="270" w:lineRule="atLeast"/>
              <w:ind w:left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2.6</w:t>
            </w:r>
            <w:r w:rsidR="003E3515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57C9C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Проверку качества приготовления пищи, </w:t>
            </w:r>
            <w:r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57C9C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соблюдение рецептур  контролирует </w:t>
            </w:r>
            <w:proofErr w:type="spellStart"/>
            <w:r w:rsidR="00957C9C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бракеражная</w:t>
            </w:r>
            <w:proofErr w:type="spellEnd"/>
            <w:r w:rsidR="00957C9C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комиссия. Результаты бракеража заносятся в журнал.</w:t>
            </w:r>
          </w:p>
          <w:p w:rsidR="00885884" w:rsidRPr="00543DFC" w:rsidRDefault="00574B61" w:rsidP="00DF3D6F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004A3C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ED464D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ED464D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35C35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74DE2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74DE2" w:rsidRPr="00543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 по  контролю     качеств</w:t>
            </w:r>
            <w:r w:rsidRPr="00543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674DE2" w:rsidRPr="00543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питания  </w:t>
            </w:r>
            <w:r w:rsidRPr="00543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4DE2" w:rsidRPr="00543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содействует  эффективной  организации питания </w:t>
            </w:r>
            <w:proofErr w:type="gramStart"/>
            <w:r w:rsidR="00674DE2" w:rsidRPr="00543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674DE2" w:rsidRPr="00543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35C35" w:rsidRPr="0054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FE5BA1" w:rsidRPr="00543DFC" w:rsidRDefault="00004A3C" w:rsidP="00DF3D6F">
            <w:pPr>
              <w:shd w:val="clear" w:color="auto" w:fill="FFFFFF"/>
              <w:spacing w:after="61" w:line="20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  <w:r w:rsidR="00574B61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885884" w:rsidRPr="00543D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FE5BA1"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В учреждении  приказом </w:t>
            </w:r>
            <w:r w:rsidR="00574B61"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директора </w:t>
            </w:r>
            <w:r w:rsidR="00FE5BA1"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назначается ответственный за организацию питания</w:t>
            </w:r>
            <w:r w:rsidR="00FE0B8E"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, который</w:t>
            </w:r>
          </w:p>
          <w:p w:rsidR="00FE5BA1" w:rsidRPr="00543DFC" w:rsidRDefault="00FE5BA1" w:rsidP="00DF3D6F">
            <w:pPr>
              <w:shd w:val="clear" w:color="auto" w:fill="FFFFFF"/>
              <w:spacing w:after="61" w:line="20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-   координирует и контролирует деятельность классных руководителей; </w:t>
            </w:r>
          </w:p>
          <w:p w:rsidR="00FE5BA1" w:rsidRPr="00543DFC" w:rsidRDefault="00FE5BA1" w:rsidP="00DF3D6F">
            <w:pPr>
              <w:shd w:val="clear" w:color="auto" w:fill="FFFFFF"/>
              <w:spacing w:after="61" w:line="20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-  координирует  деятельность комиссии  по </w:t>
            </w:r>
            <w:proofErr w:type="gramStart"/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контролю за</w:t>
            </w:r>
            <w:proofErr w:type="gramEnd"/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качеством питания;</w:t>
            </w:r>
          </w:p>
          <w:p w:rsidR="00FE5BA1" w:rsidRPr="00543DFC" w:rsidRDefault="00FE5BA1" w:rsidP="00DF3D6F">
            <w:pPr>
              <w:shd w:val="clear" w:color="auto" w:fill="FFFFFF"/>
              <w:spacing w:after="61" w:line="20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-  координирует деятельность комиссии  по формированию списков на  питание за счет бюджетных средств;</w:t>
            </w:r>
          </w:p>
          <w:p w:rsidR="00FE5BA1" w:rsidRPr="00543DFC" w:rsidRDefault="00FE5BA1" w:rsidP="00DF3D6F">
            <w:pPr>
              <w:shd w:val="clear" w:color="auto" w:fill="FFFFFF"/>
              <w:spacing w:after="61" w:line="20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-   формирует списки обучающихся для предоставления питания за счет средств родителей;</w:t>
            </w:r>
          </w:p>
          <w:p w:rsidR="00FE5BA1" w:rsidRPr="00543DFC" w:rsidRDefault="00FE5BA1" w:rsidP="00DF3D6F">
            <w:pPr>
              <w:shd w:val="clear" w:color="auto" w:fill="FFFFFF"/>
              <w:spacing w:after="61" w:line="20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-   организует  обследование   материально – бытовых условий семей  по ходатайству  классных руководителей и Советов родителей классов    для   уточнения  и персонификации     списков  детей, претендующих на бюджетное питание;</w:t>
            </w:r>
          </w:p>
          <w:p w:rsidR="00FE5BA1" w:rsidRPr="00543DFC" w:rsidRDefault="00FE5BA1" w:rsidP="00DF3D6F">
            <w:pPr>
              <w:shd w:val="clear" w:color="auto" w:fill="FFFFFF"/>
              <w:spacing w:after="61" w:line="20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-  инициирует, разрабатывает и координирует работу по формированию культуры питания;</w:t>
            </w:r>
          </w:p>
          <w:p w:rsidR="00FE5BA1" w:rsidRDefault="00FE5BA1" w:rsidP="00DF3D6F">
            <w:pPr>
              <w:shd w:val="clear" w:color="auto" w:fill="FFFFFF"/>
              <w:spacing w:after="61" w:line="20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-  осуществляет мониторинг удовлетворенности качеством школьного питания.</w:t>
            </w:r>
          </w:p>
          <w:p w:rsidR="00DF3D6F" w:rsidRPr="00543DFC" w:rsidRDefault="00DF3D6F" w:rsidP="00DF3D6F">
            <w:pPr>
              <w:shd w:val="clear" w:color="auto" w:fill="FFFFFF"/>
              <w:spacing w:after="6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2</w:t>
            </w: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8</w:t>
            </w: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. Классные руководители образовательного учреждения: </w:t>
            </w:r>
          </w:p>
          <w:p w:rsidR="00DF3D6F" w:rsidRPr="00543DFC" w:rsidRDefault="00DF3D6F" w:rsidP="00DF3D6F">
            <w:pPr>
              <w:shd w:val="clear" w:color="auto" w:fill="FFFFFF"/>
              <w:spacing w:after="6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- организуют разъяснительную и просветительскую работу с обучающимися и 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родителями (законными представителями) о правильном питании; </w:t>
            </w:r>
          </w:p>
          <w:p w:rsidR="00DF3D6F" w:rsidRPr="00543DFC" w:rsidRDefault="00DF3D6F" w:rsidP="00DF3D6F">
            <w:pPr>
              <w:shd w:val="clear" w:color="auto" w:fill="FFFFFF"/>
              <w:spacing w:after="6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- организуют и проводят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 </w:t>
            </w:r>
          </w:p>
          <w:p w:rsidR="00DF3D6F" w:rsidRPr="00543DFC" w:rsidRDefault="00DF3D6F" w:rsidP="00DF3D6F">
            <w:pPr>
              <w:shd w:val="clear" w:color="auto" w:fill="FFFFFF"/>
              <w:spacing w:after="6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-ведут индивидуальную разъяснительную работу с обучающимися и их родителями   по пропаганде здорового питания;</w:t>
            </w:r>
          </w:p>
          <w:p w:rsidR="00DF3D6F" w:rsidRPr="00543DFC" w:rsidRDefault="00DF3D6F" w:rsidP="00DF3D6F">
            <w:pPr>
              <w:shd w:val="clear" w:color="auto" w:fill="FFFFFF"/>
              <w:spacing w:after="6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- сопровождают обучающихся в столовую для принятия пищи, контролируют мытье рук учащимися перед приемом пищи и их поведение во время приема пищи. </w:t>
            </w:r>
          </w:p>
          <w:p w:rsidR="00DF3D6F" w:rsidRPr="00543DFC" w:rsidRDefault="00DF3D6F" w:rsidP="00DF3D6F">
            <w:pPr>
              <w:shd w:val="clear" w:color="auto" w:fill="FFFFFF"/>
              <w:spacing w:after="6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- осуществляют в части своей компетенции мониторинг организации питания;</w:t>
            </w:r>
          </w:p>
          <w:p w:rsidR="00DF3D6F" w:rsidRPr="00543DFC" w:rsidRDefault="00DF3D6F" w:rsidP="00DF3D6F">
            <w:pPr>
              <w:shd w:val="clear" w:color="auto" w:fill="FFFFFF"/>
              <w:spacing w:after="6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lastRenderedPageBreak/>
              <w:t>- вносят на обсуждение на заседаниях органа государственно-общественного управления, педагогического совета, совещаниях при директоре предложения по улучшению питания.</w:t>
            </w:r>
          </w:p>
          <w:p w:rsidR="00DF3D6F" w:rsidRPr="00543DFC" w:rsidRDefault="00DF3D6F" w:rsidP="00DF3D6F">
            <w:pPr>
              <w:shd w:val="clear" w:color="auto" w:fill="FFFFFF"/>
              <w:spacing w:after="61" w:line="20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  <w:p w:rsidR="00574B61" w:rsidRPr="00543DFC" w:rsidRDefault="00543DFC" w:rsidP="0016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  </w:t>
            </w:r>
            <w:r w:rsidR="00ED464D"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 3. Порядок организации питания </w:t>
            </w:r>
            <w:proofErr w:type="gramStart"/>
            <w:r w:rsidR="00ED464D"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обучающихся</w:t>
            </w:r>
            <w:proofErr w:type="gramEnd"/>
          </w:p>
          <w:p w:rsidR="00ED464D" w:rsidRPr="001665B3" w:rsidRDefault="00DF3D6F" w:rsidP="001665B3">
            <w:pPr>
              <w:shd w:val="clear" w:color="auto" w:fill="FFFFFF"/>
              <w:tabs>
                <w:tab w:val="left" w:pos="945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3.1.  Обеспечение   обучающихся</w:t>
            </w:r>
            <w:r w:rsid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      </w:t>
            </w:r>
            <w:r w:rsidR="00ED464D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питанием   осуществляется   на </w:t>
            </w: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ED464D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  основа</w:t>
            </w: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нии  заявления  одного   из </w:t>
            </w:r>
            <w:r w:rsid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 родителей</w:t>
            </w:r>
            <w:r w:rsidR="00ED464D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(законных   представителей)   обуча</w:t>
            </w:r>
            <w:r w:rsidR="00574B61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ющ</w:t>
            </w: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егося   на  имя  руководителя</w:t>
            </w:r>
            <w:r w:rsid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ED464D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образовательного      учреждения       в  свободной     форме.  </w:t>
            </w:r>
          </w:p>
          <w:p w:rsidR="00ED464D" w:rsidRPr="001665B3" w:rsidRDefault="00ED464D" w:rsidP="001665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3.2. </w:t>
            </w:r>
            <w:proofErr w:type="gramStart"/>
            <w:r w:rsidR="00DF3D6F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Обучающиеся</w:t>
            </w:r>
            <w:proofErr w:type="gramEnd"/>
            <w:r w:rsidR="00DF3D6F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 обеспечиваются питанием  </w:t>
            </w: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004A3C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 за счет </w:t>
            </w:r>
            <w:r w:rsidR="00543DFC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средств бюджета Петровского муниципального района,  а также  за счет  добровольных  пожертвований </w:t>
            </w:r>
            <w:r w:rsidR="00004A3C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родителей (законных представителей</w:t>
            </w:r>
            <w:r w:rsidR="00574B61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) обучающихся</w:t>
            </w:r>
            <w:r w:rsidR="00543DFC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.</w:t>
            </w: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</w:p>
          <w:p w:rsidR="00574B61" w:rsidRPr="001665B3" w:rsidRDefault="00574B61" w:rsidP="001665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3.3 Стоимость  питания  в день  на одного обучающегося </w:t>
            </w:r>
            <w:r w:rsidR="00DF3D6F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за счет бюджета</w:t>
            </w: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5E3AE7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определяется  администрацией Петровского  муниципального района.</w:t>
            </w:r>
            <w:r w:rsidR="00DF3D6F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  </w:t>
            </w:r>
          </w:p>
          <w:p w:rsidR="00ED464D" w:rsidRPr="001665B3" w:rsidRDefault="00543DFC" w:rsidP="001665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3.4. Внесение добровольных  пожертвований родителей (законных представителей) на питание </w:t>
            </w:r>
            <w:r w:rsidR="00ED464D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ED464D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обучающихся производится </w:t>
            </w: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4A4F07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ED464D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ежемесячно</w:t>
            </w:r>
            <w:r w:rsidR="004A4F07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. </w:t>
            </w:r>
            <w:r w:rsidR="00574B61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Председатель </w:t>
            </w:r>
            <w:r w:rsidR="00794953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родительского комитета класса (</w:t>
            </w:r>
            <w:r w:rsidR="00574B61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Совета родителей класса</w:t>
            </w:r>
            <w:r w:rsidR="00794953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)</w:t>
            </w:r>
            <w:r w:rsidR="00574B61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осуществляет  сбор добровольных пожертвований на организацию горячего питания  за счет  родительских средств</w:t>
            </w:r>
            <w:r w:rsidR="004A4F07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 с оформлением  договора  о добровольных пожертвованиях</w:t>
            </w:r>
            <w:r w:rsidR="001665B3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 на выше</w:t>
            </w:r>
            <w:r w:rsidR="004A4F07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указанные</w:t>
            </w:r>
            <w:r w:rsidR="00DF3D6F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4A4F07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цели.  После подписания договора,   поступившие  добровольные пожертвования  вносятся  на расчетный  счет  отдела образования уполномоченным лицом   </w:t>
            </w:r>
            <w:r w:rsidR="00794953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родительского комитета  школы (</w:t>
            </w:r>
            <w:r w:rsidR="004A4F07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Совета родителей школы</w:t>
            </w:r>
            <w:r w:rsidR="00794953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)</w:t>
            </w:r>
            <w:r w:rsidR="004A4F07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.</w:t>
            </w:r>
            <w:r w:rsidR="00DF3D6F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 Родители имеют право вносить добровольные пожертвования  на организацию питания  самостоятельно.</w:t>
            </w:r>
          </w:p>
          <w:p w:rsidR="00004A3C" w:rsidRPr="001665B3" w:rsidRDefault="00004A3C" w:rsidP="001665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3.</w:t>
            </w:r>
            <w:r w:rsidR="004A4F07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5</w:t>
            </w:r>
            <w:r w:rsidR="00FE5BA1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. </w:t>
            </w:r>
            <w:proofErr w:type="gramStart"/>
            <w:r w:rsidR="00FE5BA1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Обучающиеся имеют право получать горячее питание </w:t>
            </w:r>
            <w:r w:rsidR="00DF3D6F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FE5BA1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ежедневн</w:t>
            </w: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о в учебн</w:t>
            </w:r>
            <w:r w:rsidR="008C4D3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ый </w:t>
            </w: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8C4D3F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период </w:t>
            </w:r>
            <w:r w:rsidR="008C4D3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по</w:t>
            </w:r>
            <w:r w:rsidR="00DF3D6F"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утвержденному  приказом директора </w:t>
            </w:r>
            <w:r w:rsidRP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графику.  </w:t>
            </w:r>
            <w:proofErr w:type="gramEnd"/>
          </w:p>
          <w:p w:rsidR="00543DFC" w:rsidRDefault="00004A3C" w:rsidP="00DF3D6F">
            <w:pPr>
              <w:shd w:val="clear" w:color="auto" w:fill="FFFFFF"/>
              <w:spacing w:after="61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 </w:t>
            </w:r>
          </w:p>
          <w:p w:rsidR="00A3310E" w:rsidRPr="00543DFC" w:rsidRDefault="00543DFC" w:rsidP="00DF3D6F">
            <w:pPr>
              <w:shd w:val="clear" w:color="auto" w:fill="FFFFFF"/>
              <w:spacing w:after="61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                     </w:t>
            </w:r>
            <w:r w:rsidR="00A3310E" w:rsidRPr="00543DFC"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</w:rPr>
              <w:t>4. Порядок предоставления льготного питания</w:t>
            </w:r>
            <w:r w:rsidR="00A3310E" w:rsidRPr="00543DF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 </w:t>
            </w:r>
          </w:p>
          <w:p w:rsidR="00A3310E" w:rsidRPr="00543DFC" w:rsidRDefault="00A3310E" w:rsidP="00DF3D6F">
            <w:pPr>
              <w:shd w:val="clear" w:color="auto" w:fill="FFFFFF"/>
              <w:spacing w:after="61" w:line="240" w:lineRule="auto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       </w:t>
            </w:r>
          </w:p>
          <w:p w:rsidR="00A3310E" w:rsidRPr="00543DFC" w:rsidRDefault="00A3310E" w:rsidP="007C2115">
            <w:pPr>
              <w:shd w:val="clear" w:color="auto" w:fill="FFFFFF"/>
              <w:spacing w:after="6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       4.1.  Питанием за счет средств  бюджета Петровского муниципального района обеспечиваются  </w:t>
            </w:r>
            <w:proofErr w:type="gramStart"/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обучающиеся</w:t>
            </w:r>
            <w:proofErr w:type="gramEnd"/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 из многодетных</w:t>
            </w:r>
            <w:r w:rsid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, малообеспеченных, неполных  </w:t>
            </w: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 семей, </w:t>
            </w:r>
            <w:r w:rsid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а также  семей, </w:t>
            </w: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попавших в трудную жизненную ситуацию</w:t>
            </w:r>
            <w:r w:rsid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.</w:t>
            </w:r>
            <w:r w:rsidR="005E3A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1665B3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</w:p>
          <w:p w:rsidR="00A3310E" w:rsidRPr="00543DFC" w:rsidRDefault="00A3310E" w:rsidP="007C2115">
            <w:pPr>
              <w:shd w:val="clear" w:color="auto" w:fill="FFFFFF"/>
              <w:spacing w:after="6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4.2  </w:t>
            </w:r>
            <w:r w:rsidR="008C4D3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Списки </w:t>
            </w: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обучающихся, получающих питание   </w:t>
            </w:r>
            <w:r w:rsidR="008C4D3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за счет бюджетных средств определяются  </w:t>
            </w:r>
            <w:r w:rsidR="007C2115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и утверждаются </w:t>
            </w: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комиссией  по формированию  списков  на питание за счет бюджетных средств. </w:t>
            </w:r>
          </w:p>
          <w:p w:rsidR="00A3310E" w:rsidRPr="00543DFC" w:rsidRDefault="00A3310E" w:rsidP="007C2115">
            <w:pPr>
              <w:shd w:val="clear" w:color="auto" w:fill="FFFFFF"/>
              <w:spacing w:after="6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4. 3 Списки  детей, получающих питание за счет бюджетных средств,  формируются </w:t>
            </w:r>
          </w:p>
          <w:p w:rsidR="00A3310E" w:rsidRPr="00543DFC" w:rsidRDefault="00A3310E" w:rsidP="007C2115">
            <w:pPr>
              <w:shd w:val="clear" w:color="auto" w:fill="FFFFFF"/>
              <w:spacing w:after="6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- по   заявлению  родителей (законных представителей) </w:t>
            </w:r>
            <w:proofErr w:type="gramStart"/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обучающегося</w:t>
            </w:r>
            <w:proofErr w:type="gramEnd"/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;</w:t>
            </w:r>
          </w:p>
          <w:p w:rsidR="00A3310E" w:rsidRPr="00543DFC" w:rsidRDefault="00A3310E" w:rsidP="007C2115">
            <w:pPr>
              <w:shd w:val="clear" w:color="auto" w:fill="FFFFFF"/>
              <w:spacing w:after="6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- ходатайству  Совета родителей класса;</w:t>
            </w:r>
          </w:p>
          <w:p w:rsidR="00A3310E" w:rsidRPr="00543DFC" w:rsidRDefault="00A3310E" w:rsidP="007C2115">
            <w:pPr>
              <w:shd w:val="clear" w:color="auto" w:fill="FFFFFF"/>
              <w:spacing w:after="61" w:line="20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-   акту  обследования материально-бытовых условий проживани</w:t>
            </w:r>
            <w:r w:rsidR="008C4D3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я обучающегося членами комиссии</w:t>
            </w:r>
            <w:r w:rsidR="008C4D3F"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либо </w:t>
            </w:r>
            <w:r w:rsidR="008C4D3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по </w:t>
            </w:r>
            <w:r w:rsidR="008C4D3F"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справке, подтверждающей  трудное материальное положение  семьи</w:t>
            </w:r>
            <w:r w:rsidR="008C4D3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, состав семьи для многодетных семей</w:t>
            </w:r>
            <w:r w:rsidR="008C4D3F"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.  </w:t>
            </w:r>
            <w:r w:rsidR="008C4D3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В  </w:t>
            </w: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состав </w:t>
            </w:r>
            <w:r w:rsidR="008C4D3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комиссии по обследованию материально-бытовых условий </w:t>
            </w: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8C4D3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lastRenderedPageBreak/>
              <w:t>могут входить  классный  р</w:t>
            </w:r>
            <w:r w:rsidR="008C4D3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уководитель, социальный педагог</w:t>
            </w: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, представитель  Совета родителей класса, заместитель  директора школы</w:t>
            </w:r>
            <w:r w:rsidR="008C4D3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(не менее трех человек).</w:t>
            </w:r>
          </w:p>
          <w:p w:rsidR="00A3310E" w:rsidRPr="00543DFC" w:rsidRDefault="00A3310E" w:rsidP="007C2115">
            <w:pPr>
              <w:shd w:val="clear" w:color="auto" w:fill="FFFFFF"/>
              <w:spacing w:after="61" w:line="20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43DF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 </w:t>
            </w:r>
          </w:p>
          <w:p w:rsidR="00A3310E" w:rsidRPr="00543DFC" w:rsidRDefault="00A3310E" w:rsidP="00DF3D6F">
            <w:pPr>
              <w:spacing w:before="150" w:after="150" w:line="270" w:lineRule="atLeast"/>
              <w:ind w:left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310E" w:rsidRPr="00543DFC" w:rsidRDefault="00A3310E" w:rsidP="00DF3D6F">
            <w:pPr>
              <w:spacing w:before="150" w:after="150" w:line="270" w:lineRule="atLeast"/>
              <w:ind w:left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85884" w:rsidRPr="00543DFC" w:rsidRDefault="00885884" w:rsidP="00DF3D6F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  <w:p w:rsidR="00885884" w:rsidRPr="00543DFC" w:rsidRDefault="00885884" w:rsidP="00DF3D6F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D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  <w:p w:rsidR="00885884" w:rsidRPr="00543DFC" w:rsidRDefault="00885884" w:rsidP="00DF3D6F">
            <w:pPr>
              <w:spacing w:before="150" w:after="150" w:line="270" w:lineRule="atLeast"/>
              <w:ind w:left="75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543DF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   </w:t>
            </w:r>
          </w:p>
        </w:tc>
      </w:tr>
    </w:tbl>
    <w:p w:rsidR="00EF1CE5" w:rsidRPr="00543DFC" w:rsidRDefault="00885884">
      <w:pPr>
        <w:rPr>
          <w:rFonts w:ascii="Times New Roman" w:hAnsi="Times New Roman" w:cs="Times New Roman"/>
        </w:rPr>
      </w:pPr>
      <w:r w:rsidRPr="00543DFC">
        <w:rPr>
          <w:rFonts w:ascii="Times New Roman" w:eastAsia="Times New Roman" w:hAnsi="Times New Roman" w:cs="Times New Roman"/>
          <w:color w:val="333333"/>
          <w:sz w:val="18"/>
        </w:rPr>
        <w:lastRenderedPageBreak/>
        <w:t> </w:t>
      </w:r>
    </w:p>
    <w:sectPr w:rsidR="00EF1CE5" w:rsidRPr="00543DFC" w:rsidSect="00D0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0DCB"/>
    <w:multiLevelType w:val="multilevel"/>
    <w:tmpl w:val="9E26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26546"/>
    <w:multiLevelType w:val="multilevel"/>
    <w:tmpl w:val="E2986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884"/>
    <w:rsid w:val="00004A3C"/>
    <w:rsid w:val="00133197"/>
    <w:rsid w:val="001665B3"/>
    <w:rsid w:val="003E3515"/>
    <w:rsid w:val="004A4F07"/>
    <w:rsid w:val="00535C35"/>
    <w:rsid w:val="00543DFC"/>
    <w:rsid w:val="00574B61"/>
    <w:rsid w:val="005B6785"/>
    <w:rsid w:val="005E3AE7"/>
    <w:rsid w:val="00674DE2"/>
    <w:rsid w:val="0067600A"/>
    <w:rsid w:val="00677754"/>
    <w:rsid w:val="006F41F5"/>
    <w:rsid w:val="006F767B"/>
    <w:rsid w:val="00794953"/>
    <w:rsid w:val="007C2115"/>
    <w:rsid w:val="007C4A68"/>
    <w:rsid w:val="00885884"/>
    <w:rsid w:val="008C4D3F"/>
    <w:rsid w:val="00957C9C"/>
    <w:rsid w:val="00A3310E"/>
    <w:rsid w:val="00C607B6"/>
    <w:rsid w:val="00D0047C"/>
    <w:rsid w:val="00DB37F4"/>
    <w:rsid w:val="00DB6C6A"/>
    <w:rsid w:val="00DF3D6F"/>
    <w:rsid w:val="00ED464D"/>
    <w:rsid w:val="00EF1CE5"/>
    <w:rsid w:val="00F84CF9"/>
    <w:rsid w:val="00FE0B8E"/>
    <w:rsid w:val="00FE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88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5884"/>
    <w:rPr>
      <w:b/>
      <w:bCs/>
    </w:rPr>
  </w:style>
  <w:style w:type="character" w:customStyle="1" w:styleId="articleseparator1">
    <w:name w:val="article_separator1"/>
    <w:basedOn w:val="a0"/>
    <w:rsid w:val="00885884"/>
    <w:rPr>
      <w:vanish w:val="0"/>
      <w:webHidden w:val="0"/>
      <w:shd w:val="clear" w:color="auto" w:fill="F2F2E4"/>
      <w:specVanish w:val="0"/>
    </w:rPr>
  </w:style>
  <w:style w:type="character" w:customStyle="1" w:styleId="apple-converted-space">
    <w:name w:val="apple-converted-space"/>
    <w:basedOn w:val="a0"/>
    <w:rsid w:val="00535C35"/>
  </w:style>
  <w:style w:type="character" w:customStyle="1" w:styleId="grame">
    <w:name w:val="grame"/>
    <w:basedOn w:val="a0"/>
    <w:rsid w:val="00535C35"/>
  </w:style>
  <w:style w:type="paragraph" w:customStyle="1" w:styleId="consnormal">
    <w:name w:val="consnormal"/>
    <w:basedOn w:val="a"/>
    <w:rsid w:val="0053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a"/>
    <w:rsid w:val="0053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53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uiPriority w:val="99"/>
    <w:semiHidden/>
    <w:rsid w:val="00535C3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60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2015-07-06T14:23:00Z</cp:lastPrinted>
  <dcterms:created xsi:type="dcterms:W3CDTF">2014-03-27T12:38:00Z</dcterms:created>
  <dcterms:modified xsi:type="dcterms:W3CDTF">2015-07-06T14:33:00Z</dcterms:modified>
</cp:coreProperties>
</file>